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4" w:rsidRDefault="004D0354" w:rsidP="000F18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0354" w:rsidRDefault="004D0354" w:rsidP="000F18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16625" cy="8509660"/>
            <wp:effectExtent l="19050" t="0" r="3175" b="0"/>
            <wp:docPr id="1" name="Рисунок 1" descr="C:\Users\Ученик\Downloads\scan_2001010101043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scan_2001010101043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50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354" w:rsidRDefault="004D0354" w:rsidP="000F18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 w:rsidR="00F877B1">
        <w:rPr>
          <w:rFonts w:hAnsi="Times New Roman" w:cs="Times New Roman"/>
          <w:color w:val="000000"/>
          <w:sz w:val="24"/>
          <w:szCs w:val="24"/>
          <w:lang w:val="ru-RU"/>
        </w:rPr>
        <w:t>«Бакуринская СОШ им. А.П. Филиппова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0F18DB" w:rsidRDefault="000F18DB" w:rsidP="000F18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335F51" w:rsidRPr="00F877B1" w:rsidRDefault="005C636E" w:rsidP="000F18D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фамилия, имя, отчество (при наличии)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5F51" w:rsidRDefault="005C636E" w:rsidP="000F18D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51" w:rsidRDefault="005C636E" w:rsidP="000F18D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35F51" w:rsidRPr="00F877B1" w:rsidRDefault="005C636E" w:rsidP="000F18D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335F51" w:rsidRDefault="005C636E" w:rsidP="000F18DB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 подается </w:t>
      </w:r>
      <w:r w:rsidR="00F877B1">
        <w:rPr>
          <w:rFonts w:hAnsi="Times New Roman" w:cs="Times New Roman"/>
          <w:color w:val="000000"/>
          <w:sz w:val="24"/>
          <w:szCs w:val="24"/>
          <w:lang w:val="ru-RU"/>
        </w:rPr>
        <w:t>секретар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ю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принятия решения 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уклонении родителей (законных 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0F18DB" w:rsidRDefault="000F18DB" w:rsidP="000F18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0F18DB" w:rsidRDefault="000F18DB" w:rsidP="000F18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335F5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5F51" w:rsidRPr="00F877B1" w:rsidRDefault="005C636E" w:rsidP="000F18D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5F51" w:rsidRDefault="005C636E" w:rsidP="000F18D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51" w:rsidRDefault="005C636E" w:rsidP="000F18D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35F51" w:rsidRPr="00F877B1" w:rsidRDefault="005C636E" w:rsidP="000F18DB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повторном обучении подается </w:t>
      </w:r>
      <w:r w:rsidR="00F877B1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0F18DB" w:rsidRDefault="000F18DB" w:rsidP="000F18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335F51" w:rsidRPr="00F877B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35F5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5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35F51" w:rsidRPr="00F877B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335F5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51" w:rsidRPr="00F877B1" w:rsidRDefault="005C636E" w:rsidP="000F18DB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ПМПК подается </w:t>
      </w:r>
      <w:r w:rsidR="00F877B1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0F18DB" w:rsidRDefault="000F18DB" w:rsidP="000F18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0F18DB">
        <w:rPr>
          <w:lang w:val="ru-RU"/>
        </w:rPr>
        <w:t xml:space="preserve"> 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404435" w:rsidRPr="00404435" w:rsidRDefault="00404435" w:rsidP="0040443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4435">
        <w:rPr>
          <w:color w:val="000000"/>
          <w:sz w:val="24"/>
          <w:szCs w:val="24"/>
          <w:lang w:val="ru-RU"/>
        </w:rPr>
        <w:t xml:space="preserve">7.1. </w:t>
      </w:r>
      <w:proofErr w:type="gramStart"/>
      <w:r w:rsidRPr="00404435">
        <w:rPr>
          <w:color w:val="000000"/>
          <w:sz w:val="24"/>
          <w:szCs w:val="24"/>
          <w:lang w:val="ru-RU"/>
        </w:rPr>
        <w:t>Перевод обучающегося (обучающихся) в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среднего общего образования, осуществляется в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порядке и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на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404435" w:rsidRPr="00404435" w:rsidRDefault="00404435" w:rsidP="0040443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4"/>
          <w:szCs w:val="24"/>
          <w:lang w:val="ru-RU"/>
        </w:rPr>
      </w:pPr>
      <w:r w:rsidRPr="00404435">
        <w:rPr>
          <w:color w:val="000000"/>
          <w:sz w:val="24"/>
          <w:szCs w:val="24"/>
          <w:lang w:val="ru-RU"/>
        </w:rPr>
        <w:t>по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404435" w:rsidRPr="00404435" w:rsidRDefault="00404435" w:rsidP="0040443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4"/>
          <w:szCs w:val="24"/>
          <w:lang w:val="ru-RU"/>
        </w:rPr>
      </w:pPr>
      <w:r w:rsidRPr="00404435">
        <w:rPr>
          <w:color w:val="000000"/>
          <w:sz w:val="24"/>
          <w:szCs w:val="24"/>
          <w:lang w:val="ru-RU"/>
        </w:rPr>
        <w:t>в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404435">
        <w:rPr>
          <w:color w:val="000000"/>
          <w:sz w:val="24"/>
          <w:szCs w:val="24"/>
          <w:lang w:val="ru-RU"/>
        </w:rPr>
        <w:t>гос</w:t>
      </w:r>
      <w:proofErr w:type="gramStart"/>
      <w:r w:rsidRPr="00404435">
        <w:rPr>
          <w:color w:val="000000"/>
          <w:sz w:val="24"/>
          <w:szCs w:val="24"/>
          <w:lang w:val="ru-RU"/>
        </w:rPr>
        <w:t>.а</w:t>
      </w:r>
      <w:proofErr w:type="gramEnd"/>
      <w:r w:rsidRPr="00404435">
        <w:rPr>
          <w:color w:val="000000"/>
          <w:sz w:val="24"/>
          <w:szCs w:val="24"/>
          <w:lang w:val="ru-RU"/>
        </w:rPr>
        <w:t>ккредитации</w:t>
      </w:r>
      <w:proofErr w:type="spellEnd"/>
      <w:r w:rsidRPr="00404435">
        <w:rPr>
          <w:color w:val="000000"/>
          <w:sz w:val="24"/>
          <w:szCs w:val="24"/>
          <w:lang w:val="ru-RU"/>
        </w:rPr>
        <w:t xml:space="preserve"> полностью или по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образовательной программе;</w:t>
      </w:r>
    </w:p>
    <w:p w:rsidR="00404435" w:rsidRPr="00404435" w:rsidRDefault="00404435" w:rsidP="00404435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  <w:r w:rsidRPr="00404435">
        <w:rPr>
          <w:color w:val="000000"/>
          <w:sz w:val="24"/>
          <w:szCs w:val="24"/>
          <w:lang w:val="ru-RU"/>
        </w:rPr>
        <w:t>в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 w:rsidRPr="00404435">
        <w:rPr>
          <w:color w:val="000000"/>
          <w:sz w:val="24"/>
          <w:szCs w:val="24"/>
        </w:rPr>
        <w:t> </w:t>
      </w:r>
      <w:r w:rsidRPr="00404435">
        <w:rPr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404435" w:rsidRPr="00404435" w:rsidRDefault="00404435" w:rsidP="0040443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4435">
        <w:rPr>
          <w:color w:val="000000"/>
          <w:sz w:val="24"/>
          <w:szCs w:val="24"/>
          <w:lang w:val="ru-RU"/>
        </w:rPr>
        <w:t xml:space="preserve">7.2.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  <w:r w:rsidRPr="00404435">
        <w:rPr>
          <w:sz w:val="24"/>
          <w:szCs w:val="24"/>
          <w:lang w:val="ru-RU"/>
        </w:rPr>
        <w:t xml:space="preserve">Перевод </w:t>
      </w:r>
      <w:proofErr w:type="gramStart"/>
      <w:r w:rsidRPr="00404435">
        <w:rPr>
          <w:sz w:val="24"/>
          <w:szCs w:val="24"/>
          <w:lang w:val="ru-RU"/>
        </w:rPr>
        <w:t>обучающихся</w:t>
      </w:r>
      <w:proofErr w:type="gramEnd"/>
      <w:r w:rsidRPr="00404435">
        <w:rPr>
          <w:sz w:val="24"/>
          <w:szCs w:val="24"/>
          <w:lang w:val="ru-RU"/>
        </w:rPr>
        <w:t xml:space="preserve"> не зависит от периода (времени) учебного года.</w:t>
      </w:r>
    </w:p>
    <w:p w:rsidR="00404435" w:rsidRPr="00404435" w:rsidRDefault="00404435" w:rsidP="00404435">
      <w:pPr>
        <w:pStyle w:val="ConsPlusNormal"/>
        <w:jc w:val="both"/>
      </w:pPr>
      <w:r w:rsidRPr="00404435">
        <w:rPr>
          <w:color w:val="000000"/>
        </w:rPr>
        <w:t xml:space="preserve">7.3. </w:t>
      </w:r>
      <w:r w:rsidRPr="00404435"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04435">
        <w:t>совершеннолетний</w:t>
      </w:r>
      <w:proofErr w:type="gramEnd"/>
      <w:r w:rsidRPr="00404435">
        <w:t xml:space="preserve"> обучающийся или родители (законные представители) несовершеннолетнего обучающегося:</w:t>
      </w:r>
    </w:p>
    <w:p w:rsidR="00404435" w:rsidRPr="00404435" w:rsidRDefault="00404435" w:rsidP="00404435">
      <w:pPr>
        <w:pStyle w:val="ConsPlusNormal"/>
        <w:jc w:val="both"/>
      </w:pPr>
      <w:r w:rsidRPr="00404435">
        <w:t>осуществляют выбор принимающей организации;</w:t>
      </w:r>
    </w:p>
    <w:p w:rsidR="00404435" w:rsidRPr="00404435" w:rsidRDefault="00404435" w:rsidP="00404435">
      <w:pPr>
        <w:pStyle w:val="ConsPlusNormal"/>
        <w:jc w:val="both"/>
      </w:pPr>
      <w:r w:rsidRPr="00404435">
        <w:t>обращаются в выбранную организацию с запросом о наличии свободных мест, в том числе с использованием сети Интернет;</w:t>
      </w:r>
    </w:p>
    <w:p w:rsidR="00404435" w:rsidRPr="00404435" w:rsidRDefault="00404435" w:rsidP="00404435">
      <w:pPr>
        <w:pStyle w:val="ConsPlusNormal"/>
        <w:jc w:val="both"/>
      </w:pPr>
      <w:r w:rsidRPr="00404435"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04435" w:rsidRPr="00404435" w:rsidRDefault="00404435" w:rsidP="00404435">
      <w:pPr>
        <w:pStyle w:val="ConsPlusNormal"/>
        <w:jc w:val="both"/>
      </w:pPr>
      <w:r w:rsidRPr="00404435">
        <w:t xml:space="preserve">обращаются </w:t>
      </w:r>
      <w:proofErr w:type="gramStart"/>
      <w:r w:rsidRPr="00404435">
        <w:t>в исходную организацию с заявлением об отчислении обучающегося в связи с переводом</w:t>
      </w:r>
      <w:proofErr w:type="gramEnd"/>
      <w:r w:rsidRPr="00404435">
        <w:t xml:space="preserve"> в принимающую организацию. Заявление о переводе может быть направлено в </w:t>
      </w:r>
      <w:r w:rsidRPr="00404435">
        <w:lastRenderedPageBreak/>
        <w:t>форме электронного документа с использованием сети Интернет.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7.4.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а) фамилия, имя, отчество (при наличии) обучающегося;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б) дата рождения;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в) класс и профиль обучения (при наличии);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7.5.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7.6. Исходная организация выдает </w:t>
      </w:r>
      <w:proofErr w:type="gramStart"/>
      <w:r w:rsidRPr="00404435">
        <w:t>совершеннолетнему</w:t>
      </w:r>
      <w:proofErr w:type="gramEnd"/>
      <w:r w:rsidRPr="00404435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личное дело </w:t>
      </w:r>
      <w:proofErr w:type="gramStart"/>
      <w:r w:rsidRPr="00404435">
        <w:t>обучающегося</w:t>
      </w:r>
      <w:proofErr w:type="gramEnd"/>
      <w:r w:rsidRPr="00404435">
        <w:t>;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7.7. Требование предоставления других документов </w:t>
      </w:r>
      <w:proofErr w:type="gramStart"/>
      <w:r w:rsidRPr="00404435">
        <w:t>в качестве основания для зачисления обучающихся в принимающую организацию в связи с переводом</w:t>
      </w:r>
      <w:proofErr w:type="gramEnd"/>
      <w:r w:rsidRPr="00404435">
        <w:t xml:space="preserve"> из исходной организации не допускается.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7.8. Указанные в 7.6. настоящего Порядка документы представляются </w:t>
      </w:r>
      <w:proofErr w:type="gramStart"/>
      <w:r w:rsidRPr="00404435">
        <w:t>совершеннолетним</w:t>
      </w:r>
      <w:proofErr w:type="gramEnd"/>
      <w:r w:rsidRPr="00404435"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7.9.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7.10.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п. 7.6. настоящего Порядка, с указанием даты зачисления и класса.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7.11. 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04435">
        <w:t>акта</w:t>
      </w:r>
      <w:proofErr w:type="gramEnd"/>
      <w:r w:rsidRPr="00404435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</w:t>
      </w:r>
      <w:r w:rsidRPr="00404435">
        <w:lastRenderedPageBreak/>
        <w:t xml:space="preserve">соответствии с п. 7.2. настоящего Порядка. 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404435">
        <w:t>разместить</w:t>
      </w:r>
      <w:proofErr w:type="gramEnd"/>
      <w:r w:rsidRPr="00404435"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п. 7.2. настоящего Порядка, на перевод в принимающую организацию.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7.13.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404435">
        <w:t>разместить</w:t>
      </w:r>
      <w:proofErr w:type="gramEnd"/>
      <w:r w:rsidRPr="00404435">
        <w:t xml:space="preserve"> указанное уведомление на своем официальном сайте в сети Интернет: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04435" w:rsidRPr="00404435" w:rsidRDefault="00404435" w:rsidP="00404435">
      <w:pPr>
        <w:pStyle w:val="ConsPlusNormal"/>
        <w:ind w:firstLine="540"/>
        <w:jc w:val="both"/>
      </w:pPr>
      <w:proofErr w:type="gramStart"/>
      <w:r w:rsidRPr="00404435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404435" w:rsidRPr="00404435" w:rsidRDefault="00404435" w:rsidP="00404435">
      <w:pPr>
        <w:pStyle w:val="ConsPlusNormal"/>
        <w:ind w:firstLine="540"/>
        <w:jc w:val="both"/>
      </w:pPr>
      <w:proofErr w:type="gramStart"/>
      <w:r w:rsidRPr="00404435"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404435"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04435">
        <w:t>аккредитационные</w:t>
      </w:r>
      <w:proofErr w:type="spellEnd"/>
      <w:r w:rsidRPr="00404435"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04435" w:rsidRPr="00404435" w:rsidRDefault="00404435" w:rsidP="00404435">
      <w:pPr>
        <w:pStyle w:val="ConsPlusNormal"/>
        <w:ind w:firstLine="540"/>
        <w:jc w:val="both"/>
      </w:pPr>
      <w:proofErr w:type="gramStart"/>
      <w:r w:rsidRPr="00404435"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404435">
        <w:t>аккредитационного</w:t>
      </w:r>
      <w:proofErr w:type="spellEnd"/>
      <w:r w:rsidRPr="00404435"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404435" w:rsidRPr="00404435" w:rsidRDefault="00404435" w:rsidP="00404435">
      <w:pPr>
        <w:pStyle w:val="ConsPlusNormal"/>
        <w:ind w:firstLine="540"/>
        <w:jc w:val="both"/>
      </w:pPr>
      <w:proofErr w:type="gramStart"/>
      <w:r w:rsidRPr="00404435">
        <w:t xml:space="preserve">в случае отказа </w:t>
      </w:r>
      <w:proofErr w:type="spellStart"/>
      <w:r w:rsidRPr="00404435">
        <w:t>аккредитационного</w:t>
      </w:r>
      <w:proofErr w:type="spellEnd"/>
      <w:r w:rsidRPr="00404435"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04435">
        <w:t>аккредитационного</w:t>
      </w:r>
      <w:proofErr w:type="spellEnd"/>
      <w:r w:rsidRPr="00404435">
        <w:t xml:space="preserve"> органа об отказе исходной организации в государственной аккредитации по</w:t>
      </w:r>
      <w:proofErr w:type="gramEnd"/>
      <w:r w:rsidRPr="00404435">
        <w:t xml:space="preserve"> соответствующей образовательной программе.</w:t>
      </w:r>
    </w:p>
    <w:p w:rsidR="00404435" w:rsidRPr="00404435" w:rsidRDefault="00404435" w:rsidP="00404435">
      <w:pPr>
        <w:pStyle w:val="ConsPlusNormal"/>
        <w:ind w:firstLine="540"/>
        <w:jc w:val="both"/>
      </w:pP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7.14. Учредитель, за исключением случая, указанного в п. 7.13. настоящего Порядка, осуществляет выбор принимающих организаций с использованием:</w:t>
      </w:r>
    </w:p>
    <w:p w:rsidR="00404435" w:rsidRPr="00404435" w:rsidRDefault="00404435" w:rsidP="00404435">
      <w:pPr>
        <w:pStyle w:val="ConsPlusNormal"/>
        <w:ind w:firstLine="540"/>
        <w:jc w:val="both"/>
      </w:pPr>
      <w:proofErr w:type="gramStart"/>
      <w:r w:rsidRPr="00404435"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7.15.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 7.2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 7.2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7.18. В случае отказа от перевода в предлагаемую принимающую организацию </w:t>
      </w:r>
      <w:proofErr w:type="gramStart"/>
      <w:r w:rsidRPr="00404435">
        <w:t>совершеннолетний</w:t>
      </w:r>
      <w:proofErr w:type="gramEnd"/>
      <w:r w:rsidRPr="00404435"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>7.19.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п. 7.2 настоящего Порядка, личные дела обучающихся.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7.20. </w:t>
      </w:r>
      <w:proofErr w:type="gramStart"/>
      <w:r w:rsidRPr="00404435"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t xml:space="preserve">В распорядительном акте о зачислении делается </w:t>
      </w:r>
      <w:proofErr w:type="gramStart"/>
      <w:r w:rsidRPr="00404435">
        <w:t>запись</w:t>
      </w:r>
      <w:proofErr w:type="gramEnd"/>
      <w:r w:rsidRPr="00404435"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04435" w:rsidRPr="00404435" w:rsidRDefault="00404435" w:rsidP="00404435">
      <w:pPr>
        <w:pStyle w:val="ConsPlusNormal"/>
        <w:ind w:firstLine="540"/>
        <w:jc w:val="both"/>
      </w:pPr>
      <w:r w:rsidRPr="00404435">
        <w:lastRenderedPageBreak/>
        <w:t xml:space="preserve">7.21.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404435">
        <w:t>включающие</w:t>
      </w:r>
      <w:proofErr w:type="gramEnd"/>
      <w:r w:rsidRPr="00404435"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п. 7.2 настоящего Порядка.</w:t>
      </w:r>
    </w:p>
    <w:p w:rsidR="000F18DB" w:rsidRDefault="000F18DB" w:rsidP="000F18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F51" w:rsidRPr="00F877B1" w:rsidRDefault="005C636E" w:rsidP="000F1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335F51" w:rsidRPr="00F877B1" w:rsidRDefault="005C636E" w:rsidP="000F18DB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335F51" w:rsidRPr="00F877B1" w:rsidRDefault="005C636E" w:rsidP="000F18D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335F51" w:rsidRPr="00F877B1" w:rsidRDefault="005C636E" w:rsidP="000F18DB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35F51" w:rsidRDefault="005C636E" w:rsidP="000F18DB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5F51" w:rsidRDefault="005C636E" w:rsidP="000F18DB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35F51" w:rsidRPr="00F877B1" w:rsidRDefault="005C636E" w:rsidP="000F18DB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изменением формы получения образования подается </w:t>
      </w:r>
      <w:r w:rsidR="000F18DB">
        <w:rPr>
          <w:rFonts w:hAnsi="Times New Roman" w:cs="Times New Roman"/>
          <w:color w:val="000000"/>
          <w:sz w:val="24"/>
          <w:szCs w:val="24"/>
          <w:lang w:val="ru-RU"/>
        </w:rPr>
        <w:t>секретар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ю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нему может быть 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 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F877B1">
        <w:rPr>
          <w:lang w:val="ru-RU"/>
        </w:rPr>
        <w:br/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335F51" w:rsidRPr="00F877B1" w:rsidRDefault="005C636E" w:rsidP="000F18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B1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335F51" w:rsidRPr="00F877B1" w:rsidSect="00A778E0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D4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31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C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23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A3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84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18DB"/>
    <w:rsid w:val="00230CCC"/>
    <w:rsid w:val="002D33B1"/>
    <w:rsid w:val="002D3591"/>
    <w:rsid w:val="00335F51"/>
    <w:rsid w:val="003514A0"/>
    <w:rsid w:val="00404435"/>
    <w:rsid w:val="004B3B31"/>
    <w:rsid w:val="004D0354"/>
    <w:rsid w:val="004F7E17"/>
    <w:rsid w:val="005A05CE"/>
    <w:rsid w:val="005C636E"/>
    <w:rsid w:val="00620E3A"/>
    <w:rsid w:val="00653AF6"/>
    <w:rsid w:val="00A778E0"/>
    <w:rsid w:val="00B73A5A"/>
    <w:rsid w:val="00E438A1"/>
    <w:rsid w:val="00F01E19"/>
    <w:rsid w:val="00F8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778E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443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Ученик</cp:lastModifiedBy>
  <cp:revision>5</cp:revision>
  <cp:lastPrinted>2023-02-06T07:12:00Z</cp:lastPrinted>
  <dcterms:created xsi:type="dcterms:W3CDTF">2023-02-03T11:56:00Z</dcterms:created>
  <dcterms:modified xsi:type="dcterms:W3CDTF">2023-02-07T05:43:00Z</dcterms:modified>
</cp:coreProperties>
</file>